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ОТЧЕТ</w:t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 итогах голосования на годовом Общем собрании акционеров</w:t>
      </w:r>
    </w:p>
    <w:p>
      <w:pPr>
        <w:pStyle w:val="Normal"/>
        <w:keepNext w:val="true"/>
        <w:keepLines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Публичного акционерного общества «Белгородасбестоцемент» </w:t>
      </w:r>
    </w:p>
    <w:p>
      <w:pPr>
        <w:pStyle w:val="Normal"/>
        <w:keepNext w:val="true"/>
        <w:keepLines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(ПАО «</w:t>
      </w:r>
      <w:r>
        <w:rPr>
          <w:b/>
          <w:sz w:val="24"/>
          <w:szCs w:val="24"/>
        </w:rPr>
        <w:t>БЕЛАЦИ</w:t>
      </w:r>
      <w:r>
        <w:rPr>
          <w:b/>
          <w:bCs/>
          <w:sz w:val="24"/>
          <w:szCs w:val="24"/>
        </w:rPr>
        <w:t>»)</w:t>
      </w:r>
    </w:p>
    <w:p>
      <w:pPr>
        <w:pStyle w:val="Normal"/>
        <w:keepNext w:val="true"/>
        <w:keepLines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10064" w:type="dxa"/>
        <w:jc w:val="left"/>
        <w:tblInd w:w="-34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5699"/>
        <w:gridCol w:w="4364"/>
      </w:tblGrid>
      <w:tr>
        <w:trPr>
          <w:trHeight w:val="432" w:hRule="atLeast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Полное фирменное наименование Общества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before="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Публичное акционерное общество «Белгородасбестоцемент»</w:t>
            </w:r>
          </w:p>
        </w:tc>
      </w:tr>
      <w:tr>
        <w:trPr>
          <w:trHeight w:val="432" w:hRule="atLeast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Сокращенное фирменное наименование Общества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before="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ПАО «</w:t>
            </w:r>
            <w:r>
              <w:rPr>
                <w:sz w:val="24"/>
                <w:szCs w:val="24"/>
              </w:rPr>
              <w:t>БЕЛАЦИ</w:t>
            </w:r>
            <w:r>
              <w:rPr>
                <w:bCs/>
                <w:sz w:val="24"/>
                <w:szCs w:val="24"/>
              </w:rPr>
              <w:t xml:space="preserve">» </w:t>
            </w:r>
          </w:p>
        </w:tc>
      </w:tr>
      <w:tr>
        <w:trPr>
          <w:trHeight w:val="415" w:hRule="atLeast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 нахождения Общества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left" w:pos="70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</w:p>
          <w:p>
            <w:pPr>
              <w:pStyle w:val="Normal"/>
              <w:widowControl w:val="false"/>
              <w:tabs>
                <w:tab w:val="left" w:pos="708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Белгородская область, г. Белгород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415" w:hRule="atLeast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Адрес Общества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left" w:pos="708" w:leader="none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308002,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Белгородская область,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left" w:pos="708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Белгород, ул. Мичурина, д. 104 </w:t>
            </w:r>
          </w:p>
        </w:tc>
      </w:tr>
      <w:tr>
        <w:trPr>
          <w:trHeight w:val="415" w:hRule="atLeast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Вид общего собрания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left" w:pos="708" w:leader="none"/>
              </w:tabs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Годовое </w:t>
            </w:r>
          </w:p>
        </w:tc>
      </w:tr>
      <w:tr>
        <w:trPr>
          <w:trHeight w:val="407" w:hRule="atLeast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 проведения Общего собрания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left" w:pos="708" w:leader="none"/>
              </w:tabs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Заочное голосование</w:t>
            </w:r>
          </w:p>
        </w:tc>
      </w:tr>
      <w:tr>
        <w:trPr>
          <w:trHeight w:val="407" w:hRule="atLeast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очтовый адрес, по которому направлялись заполненные бюллетени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308002, г. Белгород, ул. Мичурина, 104</w:t>
            </w:r>
          </w:p>
        </w:tc>
      </w:tr>
      <w:tr>
        <w:trPr>
          <w:trHeight w:val="393" w:hRule="atLeast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 определения (фиксации) лиц, имеющих право на участие в Общем собрании акционеров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left" w:pos="708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26.03.2024 г.</w:t>
            </w:r>
          </w:p>
        </w:tc>
      </w:tr>
      <w:tr>
        <w:trPr>
          <w:trHeight w:val="393" w:hRule="atLeast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fill="FFFFFF" w:val="clear"/>
              </w:rPr>
              <w:t>Дата проведения общего собрания (дата окончания приема бюллетеней для голосования)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left" w:pos="708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18.04.2024 г.</w:t>
            </w:r>
          </w:p>
        </w:tc>
      </w:tr>
      <w:tr>
        <w:trPr>
          <w:trHeight w:val="405" w:hRule="atLeast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 составления протокола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left" w:pos="708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19.04.2024 г.</w:t>
            </w:r>
          </w:p>
        </w:tc>
      </w:tr>
    </w:tbl>
    <w:p>
      <w:pPr>
        <w:pStyle w:val="Normal"/>
        <w:keepNext w:val="true"/>
        <w:keepLines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keepNext w:val="true"/>
        <w:keepLines/>
        <w:jc w:val="both"/>
        <w:rPr>
          <w:bCs/>
          <w:sz w:val="24"/>
          <w:szCs w:val="24"/>
        </w:rPr>
      </w:pPr>
      <w:r>
        <w:rPr>
          <w:sz w:val="24"/>
          <w:szCs w:val="24"/>
        </w:rPr>
        <w:t>Председательствующий на годовом общем собрании акционеров</w:t>
      </w:r>
      <w:r>
        <w:rPr>
          <w:bCs/>
          <w:sz w:val="24"/>
          <w:szCs w:val="24"/>
        </w:rPr>
        <w:t xml:space="preserve">: </w:t>
      </w:r>
    </w:p>
    <w:p>
      <w:pPr>
        <w:pStyle w:val="Normal"/>
        <w:keepNext w:val="true"/>
        <w:keepLines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Кочелаев Владимир Андреевич </w:t>
      </w:r>
      <w:r>
        <w:rPr>
          <w:sz w:val="24"/>
          <w:szCs w:val="24"/>
        </w:rPr>
        <w:t>(председатель Совета директоров Общества)</w:t>
      </w:r>
    </w:p>
    <w:p>
      <w:pPr>
        <w:pStyle w:val="Normal"/>
        <w:keepNext w:val="true"/>
        <w:keepLines/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годового общего собрания акционеров: </w:t>
      </w:r>
    </w:p>
    <w:p>
      <w:pPr>
        <w:pStyle w:val="Normal"/>
        <w:keepNext w:val="true"/>
        <w:keepLines/>
        <w:spacing w:before="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Заровнятных Марина Геннадьевна</w:t>
      </w:r>
      <w:r>
        <w:rPr>
          <w:sz w:val="24"/>
          <w:szCs w:val="24"/>
        </w:rPr>
        <w:t xml:space="preserve"> (секретарь Совета директоров Общества)</w:t>
      </w:r>
    </w:p>
    <w:p>
      <w:pPr>
        <w:pStyle w:val="Normal"/>
        <w:keepNext w:val="true"/>
        <w:keepLines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В соответствии со статьей 56 Федерального закона «Об акционерных обществах» функции счетной комиссии выполнял регистратор. </w:t>
      </w:r>
    </w:p>
    <w:p>
      <w:pPr>
        <w:pStyle w:val="Normal"/>
        <w:keepNext w:val="true"/>
        <w:keepLines/>
        <w:spacing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Полное фирменное наименование регистратора: </w:t>
      </w:r>
      <w:r>
        <w:rPr>
          <w:b/>
          <w:sz w:val="24"/>
          <w:szCs w:val="24"/>
        </w:rPr>
        <w:t>Акционерное общество ВТБ Регистратор</w:t>
      </w:r>
    </w:p>
    <w:p>
      <w:pPr>
        <w:pStyle w:val="Normal"/>
        <w:keepNext w:val="true"/>
        <w:keepLines/>
        <w:spacing w:before="0" w:after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Сокращенное фирменное наименование регистратора: </w:t>
      </w:r>
      <w:r>
        <w:rPr>
          <w:b/>
          <w:sz w:val="24"/>
          <w:szCs w:val="24"/>
        </w:rPr>
        <w:t>АО ВТБ Регистратор</w:t>
      </w:r>
    </w:p>
    <w:p>
      <w:pPr>
        <w:pStyle w:val="Normal"/>
        <w:keepNext w:val="true"/>
        <w:keepLines/>
        <w:spacing w:before="0" w:after="120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cs="Times New Roman CYR" w:ascii="Times New Roman CYR" w:hAnsi="Times New Roman CYR"/>
          <w:color w:val="080808"/>
          <w:sz w:val="24"/>
          <w:szCs w:val="24"/>
        </w:rPr>
        <w:t xml:space="preserve">Место нахождения: </w:t>
      </w:r>
      <w:r>
        <w:rPr>
          <w:rFonts w:cs="Times New Roman CYR" w:ascii="Times New Roman CYR" w:hAnsi="Times New Roman CYR"/>
          <w:b/>
          <w:color w:val="080808"/>
          <w:sz w:val="24"/>
          <w:szCs w:val="24"/>
        </w:rPr>
        <w:t>г. Москва</w:t>
      </w:r>
    </w:p>
    <w:p>
      <w:pPr>
        <w:pStyle w:val="Normal"/>
        <w:keepNext w:val="true"/>
        <w:keepLines/>
        <w:spacing w:before="0" w:after="120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cs="Times New Roman CYR" w:ascii="Times New Roman CYR" w:hAnsi="Times New Roman CYR"/>
          <w:color w:val="080808"/>
          <w:sz w:val="24"/>
          <w:szCs w:val="24"/>
        </w:rPr>
        <w:t xml:space="preserve">Адрес регистратора: </w:t>
      </w:r>
      <w:r>
        <w:rPr>
          <w:b/>
          <w:color w:val="000000"/>
          <w:sz w:val="24"/>
          <w:szCs w:val="24"/>
        </w:rPr>
        <w:t>127015, г. Москва, ул. Правды, д. 23</w:t>
      </w:r>
    </w:p>
    <w:p>
      <w:pPr>
        <w:pStyle w:val="Normal"/>
        <w:keepNext w:val="true"/>
        <w:keepLines/>
        <w:jc w:val="both"/>
        <w:rPr>
          <w:b/>
          <w:b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bCs/>
          <w:color w:val="080808"/>
          <w:sz w:val="24"/>
          <w:szCs w:val="24"/>
        </w:rPr>
        <w:t xml:space="preserve">Лицо, уполномоченное </w:t>
      </w:r>
      <w:r>
        <w:rPr>
          <w:sz w:val="24"/>
          <w:szCs w:val="24"/>
        </w:rPr>
        <w:t>АО ВТБ Регистратор</w:t>
      </w:r>
      <w:r>
        <w:rPr>
          <w:rFonts w:cs="Times New Roman CYR" w:ascii="Times New Roman CYR" w:hAnsi="Times New Roman CYR"/>
          <w:bCs/>
          <w:color w:val="080808"/>
          <w:sz w:val="24"/>
          <w:szCs w:val="24"/>
        </w:rPr>
        <w:t>:</w:t>
      </w:r>
      <w:r>
        <w:rPr>
          <w:rFonts w:cs="Times New Roman CYR" w:ascii="Times New Roman CYR" w:hAnsi="Times New Roman CYR"/>
          <w:b/>
          <w:bCs/>
          <w:color w:val="080808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Селянина Людмила Михайловна по Доверенности № 291223/215, от 29.12.2023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г.</w:t>
      </w:r>
    </w:p>
    <w:p>
      <w:pPr>
        <w:pStyle w:val="Normal"/>
        <w:keepNext w:val="true"/>
        <w:keepLines/>
        <w:spacing w:before="0" w:after="120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cs="Times New Roman CYR" w:ascii="Times New Roman CYR" w:hAnsi="Times New Roman CYR"/>
          <w:color w:val="080808"/>
          <w:sz w:val="24"/>
          <w:szCs w:val="24"/>
        </w:rPr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bCs/>
          <w:caps/>
          <w:color w:val="080808"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caps/>
          <w:color w:val="080808"/>
          <w:sz w:val="24"/>
          <w:szCs w:val="24"/>
        </w:rPr>
        <w:t>Повестка дня собрания:</w:t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bCs/>
          <w:caps/>
          <w:color w:val="080808"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caps/>
          <w:color w:val="080808"/>
          <w:sz w:val="24"/>
          <w:szCs w:val="24"/>
        </w:rPr>
      </w:r>
    </w:p>
    <w:p>
      <w:pPr>
        <w:pStyle w:val="Normal"/>
        <w:keepNext w:val="true"/>
        <w:keepLines/>
        <w:widowControl/>
        <w:numPr>
          <w:ilvl w:val="0"/>
          <w:numId w:val="3"/>
        </w:numPr>
        <w:tabs>
          <w:tab w:val="clear" w:pos="708"/>
          <w:tab w:val="left" w:pos="284" w:leader="none"/>
        </w:tabs>
        <w:suppressAutoHyphens w:val="true"/>
        <w:spacing w:lineRule="auto" w:line="264"/>
        <w:ind w:left="0" w:hanging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Утверждение годового отчета ПАО «БЕЛАЦИ» за 2023 год.</w:t>
      </w:r>
    </w:p>
    <w:p>
      <w:pPr>
        <w:pStyle w:val="Normal"/>
        <w:keepNext w:val="true"/>
        <w:keepLines/>
        <w:widowControl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264"/>
        <w:ind w:left="0" w:hanging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Утверждение годовой бухгалтерской (финансовой) отчетности ПАО «БЕЛАЦИ» за 2023 год</w:t>
      </w:r>
      <w:r>
        <w:rPr>
          <w:sz w:val="24"/>
          <w:szCs w:val="24"/>
        </w:rPr>
        <w:t>.</w:t>
      </w:r>
    </w:p>
    <w:p>
      <w:pPr>
        <w:pStyle w:val="Normal"/>
        <w:keepNext w:val="true"/>
        <w:keepLines/>
        <w:widowControl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264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Распределение прибыли, в том числе выплата (объявление) дивидендов, и убытков Общества по результатам 2023 года.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0" w:hanging="0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bCs/>
          <w:sz w:val="24"/>
          <w:szCs w:val="24"/>
        </w:rPr>
        <w:t>Назначение аудиторской организации ПАО «БЕЛАЦИ».</w:t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bCs/>
          <w:color w:val="080808"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color w:val="080808"/>
          <w:sz w:val="24"/>
          <w:szCs w:val="24"/>
        </w:rPr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bCs/>
          <w:color w:val="080808"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color w:val="080808"/>
          <w:sz w:val="24"/>
          <w:szCs w:val="24"/>
        </w:rPr>
        <w:t>Результаты голосования и формулировки принятых решений:</w:t>
      </w:r>
    </w:p>
    <w:p>
      <w:pPr>
        <w:pStyle w:val="Normal"/>
        <w:jc w:val="both"/>
        <w:rPr>
          <w:color w:val="080808"/>
          <w:sz w:val="24"/>
          <w:szCs w:val="24"/>
        </w:rPr>
      </w:pPr>
      <w:r>
        <w:rPr>
          <w:b/>
          <w:bCs/>
          <w:color w:val="080808"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b/>
          <w:bCs/>
          <w:color w:val="080808"/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По вопросу повестки дня №1: 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Утверждение годового отчета ПАО «БЕЛАЦИ» за 2023 год</w:t>
      </w:r>
      <w:r>
        <w:rPr>
          <w:sz w:val="24"/>
          <w:szCs w:val="24"/>
        </w:rPr>
        <w:t>.</w:t>
      </w:r>
    </w:p>
    <w:p>
      <w:pPr>
        <w:pStyle w:val="Normal"/>
        <w:spacing w:before="12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>
        <w:rPr>
          <w:b/>
          <w:bCs/>
          <w:sz w:val="24"/>
          <w:szCs w:val="24"/>
        </w:rPr>
        <w:t>99</w:t>
      </w:r>
      <w:r>
        <w:rPr>
          <w:b/>
          <w:bCs/>
          <w:sz w:val="24"/>
          <w:szCs w:val="24"/>
          <w:lang w:val="en-US"/>
        </w:rPr>
        <w:t> </w:t>
      </w:r>
      <w:r>
        <w:rPr>
          <w:b/>
          <w:bCs/>
          <w:sz w:val="24"/>
          <w:szCs w:val="24"/>
        </w:rPr>
        <w:t>839</w:t>
      </w:r>
      <w:r>
        <w:rPr>
          <w:bCs/>
          <w:sz w:val="24"/>
          <w:szCs w:val="24"/>
        </w:rPr>
        <w:t>.</w:t>
      </w:r>
    </w:p>
    <w:p>
      <w:pPr>
        <w:pStyle w:val="Normal"/>
        <w:spacing w:lineRule="exact" w:line="220" w:before="12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99</w:t>
      </w:r>
      <w:r>
        <w:rPr>
          <w:b/>
          <w:bCs/>
          <w:sz w:val="24"/>
          <w:szCs w:val="24"/>
          <w:lang w:val="en-US"/>
        </w:rPr>
        <w:t> </w:t>
      </w:r>
      <w:r>
        <w:rPr>
          <w:b/>
          <w:bCs/>
          <w:sz w:val="24"/>
          <w:szCs w:val="24"/>
        </w:rPr>
        <w:t>839</w:t>
      </w:r>
      <w:r>
        <w:rPr>
          <w:bCs/>
          <w:sz w:val="24"/>
          <w:szCs w:val="24"/>
        </w:rPr>
        <w:t>.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>
        <w:rPr>
          <w:b/>
          <w:spacing w:val="1"/>
          <w:sz w:val="24"/>
          <w:szCs w:val="24"/>
          <w:shd w:fill="FFFFFF" w:val="clear"/>
        </w:rPr>
        <w:t>90 288</w:t>
      </w:r>
      <w:r>
        <w:rPr>
          <w:sz w:val="24"/>
          <w:szCs w:val="24"/>
        </w:rPr>
        <w:t>.</w:t>
      </w:r>
    </w:p>
    <w:p>
      <w:pPr>
        <w:pStyle w:val="Normal"/>
        <w:spacing w:before="120" w:after="0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Кворум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  <w:shd w:fill="FFFFFF" w:val="clear"/>
        </w:rPr>
        <w:t xml:space="preserve">90,4336 </w:t>
      </w:r>
      <w:r>
        <w:rPr>
          <w:b/>
          <w:bCs/>
          <w:sz w:val="24"/>
          <w:szCs w:val="24"/>
        </w:rPr>
        <w:t>%</w:t>
      </w:r>
      <w:r>
        <w:rPr>
          <w:bCs/>
          <w:sz w:val="24"/>
          <w:szCs w:val="24"/>
        </w:rPr>
        <w:t>.</w:t>
      </w:r>
    </w:p>
    <w:p>
      <w:pPr>
        <w:pStyle w:val="Normal"/>
        <w:spacing w:before="120" w:after="0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Кворум по данному вопросу</w:t>
      </w:r>
      <w:r>
        <w:rPr>
          <w:b/>
          <w:color w:val="000000"/>
          <w:sz w:val="24"/>
          <w:szCs w:val="24"/>
        </w:rPr>
        <w:t xml:space="preserve"> имеется</w:t>
      </w:r>
      <w:r>
        <w:rPr>
          <w:bCs/>
          <w:sz w:val="24"/>
          <w:szCs w:val="24"/>
        </w:rPr>
        <w:t>.</w:t>
      </w:r>
    </w:p>
    <w:p>
      <w:pPr>
        <w:pStyle w:val="Normal"/>
        <w:spacing w:lineRule="exact" w:line="220" w:before="120" w:after="12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Результаты голосования по вопросу повестки дня:</w:t>
      </w:r>
    </w:p>
    <w:tbl>
      <w:tblPr>
        <w:tblW w:w="9781" w:type="dxa"/>
        <w:jc w:val="left"/>
        <w:tblInd w:w="7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2222"/>
        <w:gridCol w:w="2272"/>
        <w:gridCol w:w="2408"/>
        <w:gridCol w:w="2878"/>
      </w:tblGrid>
      <w:tr>
        <w:trPr>
          <w:trHeight w:val="394" w:hRule="atLeast"/>
          <w:cantSplit w:val="true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pct15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pct15"/>
            <w:vAlign w:val="center"/>
          </w:tcPr>
          <w:p>
            <w:pPr>
              <w:pStyle w:val="2"/>
              <w:widowControl w:val="false"/>
              <w:spacing w:before="120" w:after="12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pct15"/>
            <w:vAlign w:val="center"/>
          </w:tcPr>
          <w:p>
            <w:pPr>
              <w:pStyle w:val="8"/>
              <w:widowControl w:val="false"/>
              <w:spacing w:before="120" w:after="12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pct15"/>
            <w:vAlign w:val="center"/>
          </w:tcPr>
          <w:p>
            <w:pPr>
              <w:pStyle w:val="7"/>
              <w:widowControl w:val="false"/>
              <w:spacing w:before="120" w:after="120"/>
              <w:jc w:val="center"/>
              <w:rPr>
                <w:rFonts w:ascii="Times New Roman" w:hAnsi="Times New Roman" w:cs="Times New Roman"/>
                <w:b/>
                <w:b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 w:val="false"/>
                <w:color w:val="000000"/>
                <w:sz w:val="24"/>
                <w:szCs w:val="24"/>
              </w:rPr>
              <w:t>Воздержался</w:t>
            </w:r>
          </w:p>
        </w:tc>
      </w:tr>
      <w:tr>
        <w:trPr>
          <w:trHeight w:val="396" w:hRule="atLeast"/>
          <w:cantSplit w:val="true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pct15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Число голосов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90 288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>
        <w:trPr>
          <w:cantSplit w:val="true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pct15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 от принявших участие в собрании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100.0000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0.0000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0.0000</w:t>
            </w:r>
          </w:p>
        </w:tc>
      </w:tr>
      <w:tr>
        <w:trPr>
          <w:trHeight w:val="548" w:hRule="atLeast"/>
        </w:trPr>
        <w:tc>
          <w:tcPr>
            <w:tcW w:w="6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Недействительные или неподсчитанные по иным основаниям: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2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pStyle w:val="Normal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Принятое решение:</w:t>
      </w:r>
      <w:r>
        <w:rPr>
          <w:bCs/>
          <w:sz w:val="24"/>
          <w:szCs w:val="24"/>
        </w:rPr>
        <w:t xml:space="preserve"> Утвердить годовой отчет ПАО «БЕЛАЦИ» за 2023 год.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По вопросу повестки дня №2: 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Утверждение годовой бухгалтерской (финансовой) отчетности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ПАО «БЕЛАЦИ» за 2023 год</w:t>
      </w:r>
      <w:r>
        <w:rPr>
          <w:sz w:val="24"/>
          <w:szCs w:val="24"/>
        </w:rPr>
        <w:t>.</w:t>
      </w:r>
    </w:p>
    <w:p>
      <w:pPr>
        <w:pStyle w:val="Normal"/>
        <w:spacing w:before="12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>
        <w:rPr>
          <w:b/>
          <w:bCs/>
          <w:sz w:val="24"/>
          <w:szCs w:val="24"/>
        </w:rPr>
        <w:t>99</w:t>
      </w:r>
      <w:r>
        <w:rPr>
          <w:b/>
          <w:bCs/>
          <w:sz w:val="24"/>
          <w:szCs w:val="24"/>
          <w:lang w:val="en-US"/>
        </w:rPr>
        <w:t> </w:t>
      </w:r>
      <w:r>
        <w:rPr>
          <w:b/>
          <w:bCs/>
          <w:sz w:val="24"/>
          <w:szCs w:val="24"/>
        </w:rPr>
        <w:t>839</w:t>
      </w:r>
      <w:r>
        <w:rPr>
          <w:bCs/>
          <w:sz w:val="24"/>
          <w:szCs w:val="24"/>
        </w:rPr>
        <w:t>.</w:t>
      </w:r>
    </w:p>
    <w:p>
      <w:pPr>
        <w:pStyle w:val="Normal"/>
        <w:spacing w:lineRule="exact" w:line="220" w:before="12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99</w:t>
      </w:r>
      <w:r>
        <w:rPr>
          <w:b/>
          <w:bCs/>
          <w:sz w:val="24"/>
          <w:szCs w:val="24"/>
          <w:lang w:val="en-US"/>
        </w:rPr>
        <w:t> </w:t>
      </w:r>
      <w:r>
        <w:rPr>
          <w:b/>
          <w:bCs/>
          <w:sz w:val="24"/>
          <w:szCs w:val="24"/>
        </w:rPr>
        <w:t>839</w:t>
      </w:r>
      <w:r>
        <w:rPr>
          <w:bCs/>
          <w:sz w:val="24"/>
          <w:szCs w:val="24"/>
        </w:rPr>
        <w:t>.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>
        <w:rPr>
          <w:b/>
          <w:spacing w:val="1"/>
          <w:sz w:val="24"/>
          <w:szCs w:val="24"/>
          <w:shd w:fill="FFFFFF" w:val="clear"/>
        </w:rPr>
        <w:t>90 288</w:t>
      </w:r>
      <w:r>
        <w:rPr>
          <w:sz w:val="24"/>
          <w:szCs w:val="24"/>
        </w:rPr>
        <w:t>.</w:t>
      </w:r>
    </w:p>
    <w:p>
      <w:pPr>
        <w:pStyle w:val="Normal"/>
        <w:spacing w:before="120" w:after="0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Кворум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  <w:shd w:fill="FFFFFF" w:val="clear"/>
        </w:rPr>
        <w:t xml:space="preserve">90,4336 </w:t>
      </w:r>
      <w:r>
        <w:rPr>
          <w:b/>
          <w:bCs/>
          <w:sz w:val="24"/>
          <w:szCs w:val="24"/>
        </w:rPr>
        <w:t>%</w:t>
      </w:r>
      <w:r>
        <w:rPr>
          <w:bCs/>
          <w:sz w:val="24"/>
          <w:szCs w:val="24"/>
        </w:rPr>
        <w:t>.</w:t>
      </w:r>
    </w:p>
    <w:p>
      <w:pPr>
        <w:pStyle w:val="Normal"/>
        <w:spacing w:before="120" w:after="0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Кворум по данному вопросу</w:t>
      </w:r>
      <w:r>
        <w:rPr>
          <w:b/>
          <w:color w:val="000000"/>
          <w:sz w:val="24"/>
          <w:szCs w:val="24"/>
        </w:rPr>
        <w:t xml:space="preserve"> имеется</w:t>
      </w:r>
      <w:r>
        <w:rPr>
          <w:bCs/>
          <w:sz w:val="24"/>
          <w:szCs w:val="24"/>
        </w:rPr>
        <w:t>.</w:t>
      </w:r>
    </w:p>
    <w:p>
      <w:pPr>
        <w:pStyle w:val="Normal"/>
        <w:spacing w:lineRule="exact" w:line="220" w:before="120" w:after="12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Результаты голосования по вопросу повестки дня:</w:t>
      </w:r>
    </w:p>
    <w:tbl>
      <w:tblPr>
        <w:tblW w:w="9781" w:type="dxa"/>
        <w:jc w:val="left"/>
        <w:tblInd w:w="7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2222"/>
        <w:gridCol w:w="2272"/>
        <w:gridCol w:w="2408"/>
        <w:gridCol w:w="2878"/>
      </w:tblGrid>
      <w:tr>
        <w:trPr>
          <w:trHeight w:val="314" w:hRule="atLeast"/>
          <w:cantSplit w:val="true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pct15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pct15"/>
            <w:vAlign w:val="center"/>
          </w:tcPr>
          <w:p>
            <w:pPr>
              <w:pStyle w:val="2"/>
              <w:widowControl w:val="false"/>
              <w:spacing w:before="120" w:after="12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pct15"/>
            <w:vAlign w:val="center"/>
          </w:tcPr>
          <w:p>
            <w:pPr>
              <w:pStyle w:val="8"/>
              <w:widowControl w:val="false"/>
              <w:spacing w:before="120" w:after="12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pct15"/>
            <w:vAlign w:val="center"/>
          </w:tcPr>
          <w:p>
            <w:pPr>
              <w:pStyle w:val="7"/>
              <w:widowControl w:val="false"/>
              <w:spacing w:before="120" w:after="120"/>
              <w:jc w:val="center"/>
              <w:rPr>
                <w:rFonts w:ascii="Times New Roman" w:hAnsi="Times New Roman" w:cs="Times New Roman"/>
                <w:b/>
                <w:b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 w:val="false"/>
                <w:color w:val="000000"/>
                <w:sz w:val="24"/>
                <w:szCs w:val="24"/>
              </w:rPr>
              <w:t>Воздержался</w:t>
            </w:r>
          </w:p>
        </w:tc>
      </w:tr>
      <w:tr>
        <w:trPr>
          <w:trHeight w:val="396" w:hRule="atLeast"/>
          <w:cantSplit w:val="true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pct15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Число голосов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90 288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>
        <w:trPr>
          <w:cantSplit w:val="true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pct15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 от принявших участие в собрании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100.0000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0.0000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0.0000</w:t>
            </w:r>
          </w:p>
        </w:tc>
      </w:tr>
      <w:tr>
        <w:trPr>
          <w:trHeight w:val="548" w:hRule="atLeast"/>
        </w:trPr>
        <w:tc>
          <w:tcPr>
            <w:tcW w:w="6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Недействительные или неподсчитанные по иным основаниям: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2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pStyle w:val="Normal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Принятое решение:</w:t>
      </w:r>
      <w:r>
        <w:rPr>
          <w:bCs/>
          <w:sz w:val="24"/>
          <w:szCs w:val="24"/>
        </w:rPr>
        <w:t xml:space="preserve"> </w:t>
      </w:r>
      <w:r>
        <w:rPr>
          <w:rStyle w:val="21"/>
          <w:rFonts w:eastAsia="Calibri" w:cs="Times New Roman"/>
          <w:color w:val="auto"/>
          <w:sz w:val="24"/>
          <w:szCs w:val="24"/>
        </w:rPr>
        <w:t>Утвердить годовую бухгалтерскую (финансовую) отчетность ПАО «БЕЛАЦИ» за 2023 год</w:t>
      </w:r>
      <w:r>
        <w:rPr>
          <w:bCs/>
          <w:sz w:val="24"/>
          <w:szCs w:val="24"/>
        </w:rPr>
        <w:t>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По вопросу повестки дня №3: 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Распределение прибыли, в том числе выплата (объявление) дивидендов, и убытков Общества по результатам 2023 года</w:t>
      </w:r>
      <w:r>
        <w:rPr>
          <w:sz w:val="24"/>
          <w:szCs w:val="24"/>
        </w:rPr>
        <w:t>.</w:t>
      </w:r>
    </w:p>
    <w:p>
      <w:pPr>
        <w:pStyle w:val="Normal"/>
        <w:spacing w:before="12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>
        <w:rPr>
          <w:b/>
          <w:bCs/>
          <w:sz w:val="24"/>
          <w:szCs w:val="24"/>
        </w:rPr>
        <w:t>99</w:t>
      </w:r>
      <w:r>
        <w:rPr>
          <w:b/>
          <w:bCs/>
          <w:sz w:val="24"/>
          <w:szCs w:val="24"/>
          <w:lang w:val="en-US"/>
        </w:rPr>
        <w:t> </w:t>
      </w:r>
      <w:r>
        <w:rPr>
          <w:b/>
          <w:bCs/>
          <w:sz w:val="24"/>
          <w:szCs w:val="24"/>
        </w:rPr>
        <w:t>839</w:t>
      </w:r>
      <w:r>
        <w:rPr>
          <w:bCs/>
          <w:sz w:val="24"/>
          <w:szCs w:val="24"/>
        </w:rPr>
        <w:t>.</w:t>
      </w:r>
    </w:p>
    <w:p>
      <w:pPr>
        <w:pStyle w:val="Normal"/>
        <w:spacing w:lineRule="exact" w:line="220" w:before="12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99</w:t>
      </w:r>
      <w:r>
        <w:rPr>
          <w:b/>
          <w:bCs/>
          <w:sz w:val="24"/>
          <w:szCs w:val="24"/>
          <w:lang w:val="en-US"/>
        </w:rPr>
        <w:t> </w:t>
      </w:r>
      <w:r>
        <w:rPr>
          <w:b/>
          <w:bCs/>
          <w:sz w:val="24"/>
          <w:szCs w:val="24"/>
        </w:rPr>
        <w:t>839</w:t>
      </w:r>
      <w:r>
        <w:rPr>
          <w:bCs/>
          <w:sz w:val="24"/>
          <w:szCs w:val="24"/>
        </w:rPr>
        <w:t>.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>
        <w:rPr>
          <w:b/>
          <w:spacing w:val="1"/>
          <w:sz w:val="24"/>
          <w:szCs w:val="24"/>
          <w:shd w:fill="FFFFFF" w:val="clear"/>
        </w:rPr>
        <w:t>90 288</w:t>
      </w:r>
      <w:r>
        <w:rPr>
          <w:sz w:val="24"/>
          <w:szCs w:val="24"/>
        </w:rPr>
        <w:t>.</w:t>
      </w:r>
    </w:p>
    <w:p>
      <w:pPr>
        <w:pStyle w:val="Normal"/>
        <w:spacing w:before="120" w:after="0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Кворум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  <w:shd w:fill="FFFFFF" w:val="clear"/>
        </w:rPr>
        <w:t xml:space="preserve">90,4336 </w:t>
      </w:r>
      <w:r>
        <w:rPr>
          <w:b/>
          <w:bCs/>
          <w:sz w:val="24"/>
          <w:szCs w:val="24"/>
        </w:rPr>
        <w:t>%</w:t>
      </w:r>
      <w:r>
        <w:rPr>
          <w:bCs/>
          <w:sz w:val="24"/>
          <w:szCs w:val="24"/>
        </w:rPr>
        <w:t>.</w:t>
      </w:r>
    </w:p>
    <w:p>
      <w:pPr>
        <w:pStyle w:val="Normal"/>
        <w:spacing w:before="120" w:after="0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Кворум по данному вопросу</w:t>
      </w:r>
      <w:r>
        <w:rPr>
          <w:b/>
          <w:color w:val="000000"/>
          <w:sz w:val="24"/>
          <w:szCs w:val="24"/>
        </w:rPr>
        <w:t xml:space="preserve"> имеется</w:t>
      </w:r>
      <w:r>
        <w:rPr>
          <w:bCs/>
          <w:sz w:val="24"/>
          <w:szCs w:val="24"/>
        </w:rPr>
        <w:t>.</w:t>
      </w:r>
    </w:p>
    <w:p>
      <w:pPr>
        <w:pStyle w:val="Normal"/>
        <w:spacing w:lineRule="exact" w:line="220" w:before="120" w:after="12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Результаты голосования по вопросу повестки дня:</w:t>
      </w:r>
    </w:p>
    <w:tbl>
      <w:tblPr>
        <w:tblW w:w="9781" w:type="dxa"/>
        <w:jc w:val="left"/>
        <w:tblInd w:w="7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2222"/>
        <w:gridCol w:w="2272"/>
        <w:gridCol w:w="2408"/>
        <w:gridCol w:w="2878"/>
      </w:tblGrid>
      <w:tr>
        <w:trPr>
          <w:trHeight w:val="314" w:hRule="atLeast"/>
          <w:cantSplit w:val="true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pct15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pct15"/>
            <w:vAlign w:val="center"/>
          </w:tcPr>
          <w:p>
            <w:pPr>
              <w:pStyle w:val="2"/>
              <w:widowControl w:val="false"/>
              <w:spacing w:before="120" w:after="12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pct15"/>
            <w:vAlign w:val="center"/>
          </w:tcPr>
          <w:p>
            <w:pPr>
              <w:pStyle w:val="8"/>
              <w:widowControl w:val="false"/>
              <w:spacing w:before="120" w:after="12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pct15"/>
            <w:vAlign w:val="center"/>
          </w:tcPr>
          <w:p>
            <w:pPr>
              <w:pStyle w:val="7"/>
              <w:widowControl w:val="false"/>
              <w:spacing w:before="120" w:after="120"/>
              <w:jc w:val="center"/>
              <w:rPr>
                <w:rFonts w:ascii="Times New Roman" w:hAnsi="Times New Roman" w:cs="Times New Roman"/>
                <w:b/>
                <w:b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 w:val="false"/>
                <w:color w:val="000000"/>
                <w:sz w:val="24"/>
                <w:szCs w:val="24"/>
              </w:rPr>
              <w:t>Воздержался</w:t>
            </w:r>
          </w:p>
        </w:tc>
      </w:tr>
      <w:tr>
        <w:trPr>
          <w:trHeight w:val="396" w:hRule="atLeast"/>
          <w:cantSplit w:val="true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pct15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Число голосов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90 288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>
        <w:trPr>
          <w:cantSplit w:val="true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pct15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 от принявших участие в собрании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100.0000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0.0000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0.0000</w:t>
            </w:r>
          </w:p>
        </w:tc>
      </w:tr>
      <w:tr>
        <w:trPr>
          <w:trHeight w:val="548" w:hRule="atLeast"/>
        </w:trPr>
        <w:tc>
          <w:tcPr>
            <w:tcW w:w="6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Недействительные или неподсчитанные по иным основаниям: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2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pStyle w:val="Style22"/>
        <w:ind w:hanging="0"/>
        <w:jc w:val="both"/>
        <w:rPr>
          <w:rFonts w:ascii="Times New Roman" w:hAnsi="Times New Roman" w:cs="Times New Roman"/>
          <w:b w:val="false"/>
          <w:b w:val="false"/>
          <w:spacing w:val="-4"/>
          <w:sz w:val="24"/>
          <w:szCs w:val="24"/>
        </w:rPr>
      </w:pPr>
      <w:r>
        <w:rPr>
          <w:rFonts w:cs="Times New Roman" w:ascii="Times New Roman" w:hAnsi="Times New Roman"/>
          <w:bCs w:val="false"/>
          <w:sz w:val="24"/>
          <w:szCs w:val="24"/>
        </w:rPr>
        <w:t xml:space="preserve">Принятое решение: </w:t>
      </w:r>
      <w:r>
        <w:rPr>
          <w:rFonts w:cs="Times New Roman" w:ascii="Times New Roman" w:hAnsi="Times New Roman"/>
          <w:b w:val="false"/>
          <w:sz w:val="24"/>
          <w:szCs w:val="24"/>
          <w:shd w:fill="FFFFFF" w:val="clear"/>
        </w:rPr>
        <w:t>У</w:t>
      </w:r>
      <w:r>
        <w:rPr>
          <w:rFonts w:cs="Times New Roman" w:ascii="Times New Roman" w:hAnsi="Times New Roman"/>
          <w:b w:val="false"/>
          <w:sz w:val="24"/>
          <w:szCs w:val="24"/>
        </w:rPr>
        <w:t>твердить распределение прибыли и убытков Общества за 2023 год следующим</w:t>
      </w:r>
      <w:r>
        <w:rPr>
          <w:rFonts w:cs="Times New Roman" w:ascii="Times New Roman" w:hAnsi="Times New Roman"/>
          <w:b w:val="false"/>
          <w:spacing w:val="-4"/>
          <w:sz w:val="24"/>
          <w:szCs w:val="24"/>
        </w:rPr>
        <w:t xml:space="preserve"> образом: </w:t>
      </w:r>
    </w:p>
    <w:p>
      <w:pPr>
        <w:pStyle w:val="Style22"/>
        <w:ind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чистую прибыль по результатам 2023 года в размере 45 106 698 рублей направить:</w:t>
      </w:r>
    </w:p>
    <w:p>
      <w:pPr>
        <w:pStyle w:val="Style22"/>
        <w:ind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- на выплату дивидендов по размещенным акциям (135 руб. на 1 размещенную акцию) – </w:t>
      </w:r>
      <w:r>
        <w:rPr>
          <w:rFonts w:cs="Times New Roman" w:ascii="Times New Roman" w:hAnsi="Times New Roman"/>
          <w:b w:val="false"/>
          <w:sz w:val="24"/>
          <w:szCs w:val="24"/>
          <w:shd w:fill="FFFFFF" w:val="clear"/>
        </w:rPr>
        <w:t xml:space="preserve">13 478 265 </w:t>
      </w:r>
      <w:r>
        <w:rPr>
          <w:rFonts w:cs="Times New Roman" w:ascii="Times New Roman" w:hAnsi="Times New Roman"/>
          <w:b w:val="false"/>
          <w:sz w:val="24"/>
          <w:szCs w:val="24"/>
        </w:rPr>
        <w:t>рублей;</w:t>
      </w:r>
    </w:p>
    <w:p>
      <w:pPr>
        <w:pStyle w:val="Style22"/>
        <w:ind w:hanging="0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- </w:t>
      </w:r>
      <w:r>
        <w:rPr>
          <w:rFonts w:cs="Times New Roman" w:ascii="Times New Roman" w:hAnsi="Times New Roman"/>
          <w:b w:val="false"/>
          <w:sz w:val="24"/>
          <w:szCs w:val="24"/>
          <w:shd w:fill="FFFFFF" w:val="clear"/>
        </w:rPr>
        <w:t xml:space="preserve">на пополнение оборотных средств, реализацию инвестиционных проектов, развитие производства – </w:t>
      </w:r>
      <w:r>
        <w:rPr>
          <w:rFonts w:cs="Times New Roman" w:ascii="Times New Roman" w:hAnsi="Times New Roman"/>
          <w:b w:val="false"/>
          <w:sz w:val="24"/>
          <w:szCs w:val="24"/>
        </w:rPr>
        <w:t>31 628 433 рубля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. </w:t>
      </w:r>
    </w:p>
    <w:p>
      <w:pPr>
        <w:pStyle w:val="Style22"/>
        <w:ind w:hanging="0"/>
        <w:jc w:val="both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b/>
          <w:sz w:val="24"/>
          <w:szCs w:val="24"/>
        </w:rPr>
        <w:t>Установить дату, на которую определяются лица, имеющие право на получение дивидендов за 2023 год -  03 мая 2024 года.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rStyle w:val="Strong"/>
          <w:b w:val="false"/>
          <w:sz w:val="24"/>
          <w:szCs w:val="24"/>
        </w:rPr>
        <w:t>Осуществить выплату дивидендов в денежной форме</w:t>
      </w:r>
      <w:r>
        <w:rPr>
          <w:bCs/>
          <w:sz w:val="24"/>
          <w:szCs w:val="24"/>
        </w:rPr>
        <w:t>.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По вопросу повестки дня №4: </w:t>
      </w:r>
    </w:p>
    <w:p>
      <w:pPr>
        <w:pStyle w:val="Normal"/>
        <w:jc w:val="center"/>
        <w:rPr>
          <w:sz w:val="24"/>
          <w:szCs w:val="24"/>
        </w:rPr>
      </w:pPr>
      <w:r>
        <w:rPr>
          <w:rStyle w:val="41"/>
          <w:rFonts w:eastAsia="Calibri"/>
          <w:sz w:val="24"/>
          <w:szCs w:val="24"/>
        </w:rPr>
        <w:t>Назначение аудиторской организации ПАО «БЕЛАЦИ</w:t>
      </w:r>
      <w:r>
        <w:rPr>
          <w:bCs/>
          <w:sz w:val="24"/>
          <w:szCs w:val="24"/>
        </w:rPr>
        <w:t>»</w:t>
      </w:r>
      <w:r>
        <w:rPr>
          <w:sz w:val="24"/>
          <w:szCs w:val="24"/>
        </w:rPr>
        <w:t>.</w:t>
      </w:r>
    </w:p>
    <w:p>
      <w:pPr>
        <w:pStyle w:val="Normal"/>
        <w:spacing w:before="12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>
        <w:rPr>
          <w:b/>
          <w:bCs/>
          <w:sz w:val="24"/>
          <w:szCs w:val="24"/>
        </w:rPr>
        <w:t>99</w:t>
      </w:r>
      <w:r>
        <w:rPr>
          <w:b/>
          <w:bCs/>
          <w:sz w:val="24"/>
          <w:szCs w:val="24"/>
          <w:lang w:val="en-US"/>
        </w:rPr>
        <w:t> </w:t>
      </w:r>
      <w:r>
        <w:rPr>
          <w:b/>
          <w:bCs/>
          <w:sz w:val="24"/>
          <w:szCs w:val="24"/>
        </w:rPr>
        <w:t>839</w:t>
      </w:r>
      <w:r>
        <w:rPr>
          <w:bCs/>
          <w:sz w:val="24"/>
          <w:szCs w:val="24"/>
        </w:rPr>
        <w:t>.</w:t>
      </w:r>
    </w:p>
    <w:p>
      <w:pPr>
        <w:pStyle w:val="Normal"/>
        <w:spacing w:lineRule="exact" w:line="220" w:before="12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99</w:t>
      </w:r>
      <w:r>
        <w:rPr>
          <w:b/>
          <w:bCs/>
          <w:sz w:val="24"/>
          <w:szCs w:val="24"/>
          <w:lang w:val="en-US"/>
        </w:rPr>
        <w:t> </w:t>
      </w:r>
      <w:r>
        <w:rPr>
          <w:b/>
          <w:bCs/>
          <w:sz w:val="24"/>
          <w:szCs w:val="24"/>
        </w:rPr>
        <w:t>839</w:t>
      </w:r>
      <w:r>
        <w:rPr>
          <w:bCs/>
          <w:sz w:val="24"/>
          <w:szCs w:val="24"/>
        </w:rPr>
        <w:t>.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>
        <w:rPr>
          <w:b/>
          <w:spacing w:val="1"/>
          <w:sz w:val="24"/>
          <w:szCs w:val="24"/>
          <w:shd w:fill="FFFFFF" w:val="clear"/>
        </w:rPr>
        <w:t>90 288</w:t>
      </w:r>
      <w:r>
        <w:rPr>
          <w:sz w:val="24"/>
          <w:szCs w:val="24"/>
        </w:rPr>
        <w:t>.</w:t>
      </w:r>
    </w:p>
    <w:p>
      <w:pPr>
        <w:pStyle w:val="Normal"/>
        <w:spacing w:before="120" w:after="0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Кворум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  <w:shd w:fill="FFFFFF" w:val="clear"/>
        </w:rPr>
        <w:t xml:space="preserve">90,4336 </w:t>
      </w:r>
      <w:r>
        <w:rPr>
          <w:b/>
          <w:bCs/>
          <w:sz w:val="24"/>
          <w:szCs w:val="24"/>
        </w:rPr>
        <w:t>%</w:t>
      </w:r>
      <w:r>
        <w:rPr>
          <w:bCs/>
          <w:sz w:val="24"/>
          <w:szCs w:val="24"/>
        </w:rPr>
        <w:t>.</w:t>
      </w:r>
    </w:p>
    <w:p>
      <w:pPr>
        <w:pStyle w:val="Normal"/>
        <w:spacing w:before="120" w:after="0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Кворум по данному вопросу</w:t>
      </w:r>
      <w:r>
        <w:rPr>
          <w:b/>
          <w:color w:val="000000"/>
          <w:sz w:val="24"/>
          <w:szCs w:val="24"/>
        </w:rPr>
        <w:t xml:space="preserve"> имеется</w:t>
      </w:r>
      <w:r>
        <w:rPr>
          <w:bCs/>
          <w:sz w:val="24"/>
          <w:szCs w:val="24"/>
        </w:rPr>
        <w:t>.</w:t>
      </w:r>
    </w:p>
    <w:p>
      <w:pPr>
        <w:pStyle w:val="Normal"/>
        <w:spacing w:lineRule="exact" w:line="220" w:before="120" w:after="12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Результаты голосования по вопросу повестки дня:</w:t>
      </w:r>
    </w:p>
    <w:tbl>
      <w:tblPr>
        <w:tblW w:w="9781" w:type="dxa"/>
        <w:jc w:val="left"/>
        <w:tblInd w:w="7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2222"/>
        <w:gridCol w:w="2272"/>
        <w:gridCol w:w="2408"/>
        <w:gridCol w:w="2878"/>
      </w:tblGrid>
      <w:tr>
        <w:trPr>
          <w:trHeight w:val="314" w:hRule="atLeast"/>
          <w:cantSplit w:val="true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pct15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pct15"/>
            <w:vAlign w:val="center"/>
          </w:tcPr>
          <w:p>
            <w:pPr>
              <w:pStyle w:val="2"/>
              <w:widowControl w:val="false"/>
              <w:spacing w:before="120" w:after="12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pct15"/>
            <w:vAlign w:val="center"/>
          </w:tcPr>
          <w:p>
            <w:pPr>
              <w:pStyle w:val="8"/>
              <w:widowControl w:val="false"/>
              <w:spacing w:before="120" w:after="12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pct15"/>
            <w:vAlign w:val="center"/>
          </w:tcPr>
          <w:p>
            <w:pPr>
              <w:pStyle w:val="7"/>
              <w:widowControl w:val="false"/>
              <w:spacing w:before="120" w:after="120"/>
              <w:jc w:val="center"/>
              <w:rPr>
                <w:rFonts w:ascii="Times New Roman" w:hAnsi="Times New Roman" w:cs="Times New Roman"/>
                <w:b/>
                <w:b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 w:val="false"/>
                <w:color w:val="000000"/>
                <w:sz w:val="24"/>
                <w:szCs w:val="24"/>
              </w:rPr>
              <w:t>Воздержался</w:t>
            </w:r>
          </w:p>
        </w:tc>
      </w:tr>
      <w:tr>
        <w:trPr>
          <w:trHeight w:val="396" w:hRule="atLeast"/>
          <w:cantSplit w:val="true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pct15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Число голосов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90 288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>
        <w:trPr>
          <w:cantSplit w:val="true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pct15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 от принявших участие в собрании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100.0000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0.0000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0.0000</w:t>
            </w:r>
          </w:p>
        </w:tc>
      </w:tr>
      <w:tr>
        <w:trPr>
          <w:trHeight w:val="548" w:hRule="atLeast"/>
        </w:trPr>
        <w:tc>
          <w:tcPr>
            <w:tcW w:w="6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Недействительные или неподсчитанные по иным основаниям: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2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>
      <w:pPr>
        <w:pStyle w:val="Normal"/>
        <w:widowControl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Принятое решение: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Назначить аудиторской организацией ПАО «БЕЛАЦИ» - </w:t>
      </w:r>
      <w:r>
        <w:rPr>
          <w:spacing w:val="-3"/>
          <w:sz w:val="24"/>
          <w:szCs w:val="24"/>
        </w:rPr>
        <w:t>Общество с ограниченной ответственностью «ВиндМил Консалтинг Групп»</w:t>
      </w:r>
      <w:r>
        <w:rPr>
          <w:sz w:val="24"/>
          <w:szCs w:val="24"/>
        </w:rPr>
        <w:t xml:space="preserve"> (ОГРН 1033600071614)</w:t>
      </w:r>
      <w:r>
        <w:rPr>
          <w:bCs/>
          <w:sz w:val="24"/>
          <w:szCs w:val="24"/>
        </w:rPr>
        <w:t>.</w:t>
      </w:r>
    </w:p>
    <w:p>
      <w:pPr>
        <w:pStyle w:val="Normal"/>
        <w:widowControl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Председательствующий                                                                                        В.А. Кочелаев</w:t>
      </w:r>
    </w:p>
    <w:p>
      <w:pPr>
        <w:pStyle w:val="Normal"/>
        <w:jc w:val="both"/>
        <w:rPr>
          <w:b/>
          <w:b/>
          <w:bCs/>
          <w:color w:val="080808"/>
          <w:sz w:val="24"/>
          <w:szCs w:val="24"/>
        </w:rPr>
      </w:pPr>
      <w:r>
        <w:rPr>
          <w:b/>
          <w:bCs/>
          <w:color w:val="080808"/>
          <w:sz w:val="24"/>
          <w:szCs w:val="24"/>
        </w:rPr>
      </w:r>
    </w:p>
    <w:p>
      <w:pPr>
        <w:pStyle w:val="Normal"/>
        <w:keepNext w:val="true"/>
        <w:keepLines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keepNext w:val="true"/>
        <w:keepLines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Секретарь собрания                                                                                       М.Г. Заровнятных </w:t>
      </w:r>
    </w:p>
    <w:p>
      <w:pPr>
        <w:pStyle w:val="Normal"/>
        <w:rPr/>
      </w:pPr>
      <w:r>
        <w:rPr>
          <w:b/>
          <w:bCs/>
          <w:sz w:val="24"/>
          <w:szCs w:val="24"/>
        </w:rPr>
        <w:tab/>
        <w:t xml:space="preserve">                         </w:t>
      </w:r>
    </w:p>
    <w:sectPr>
      <w:footerReference w:type="default" r:id="rId2"/>
      <w:type w:val="nextPage"/>
      <w:pgSz w:w="11906" w:h="16838"/>
      <w:pgMar w:left="1134" w:right="849" w:gutter="0" w:header="0" w:top="568" w:footer="708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021746849"/>
    </w:sdtPr>
    <w:sdtContent>
      <w:p>
        <w:pPr>
          <w:pStyle w:val="Style21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4de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2">
    <w:name w:val="Heading 2"/>
    <w:basedOn w:val="Normal"/>
    <w:next w:val="Normal"/>
    <w:link w:val="21"/>
    <w:uiPriority w:val="9"/>
    <w:semiHidden/>
    <w:unhideWhenUsed/>
    <w:qFormat/>
    <w:rsid w:val="0073508f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4">
    <w:name w:val="Heading 4"/>
    <w:basedOn w:val="Normal"/>
    <w:next w:val="Normal"/>
    <w:link w:val="41"/>
    <w:uiPriority w:val="99"/>
    <w:qFormat/>
    <w:rsid w:val="002a4de5"/>
    <w:pPr>
      <w:keepNext w:val="true"/>
      <w:widowControl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1"/>
    <w:uiPriority w:val="9"/>
    <w:semiHidden/>
    <w:unhideWhenUsed/>
    <w:qFormat/>
    <w:rsid w:val="0073508f"/>
    <w:pPr>
      <w:widowControl/>
      <w:suppressAutoHyphens w:val="true"/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eastAsia="ar-SA"/>
    </w:rPr>
  </w:style>
  <w:style w:type="paragraph" w:styleId="7">
    <w:name w:val="Heading 7"/>
    <w:basedOn w:val="Normal"/>
    <w:next w:val="Normal"/>
    <w:link w:val="71"/>
    <w:uiPriority w:val="9"/>
    <w:semiHidden/>
    <w:unhideWhenUsed/>
    <w:qFormat/>
    <w:rsid w:val="00e95e5f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8">
    <w:name w:val="Heading 8"/>
    <w:basedOn w:val="Normal"/>
    <w:next w:val="Normal"/>
    <w:link w:val="81"/>
    <w:uiPriority w:val="9"/>
    <w:semiHidden/>
    <w:unhideWhenUsed/>
    <w:qFormat/>
    <w:rsid w:val="00e95e5f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uiPriority w:val="99"/>
    <w:qFormat/>
    <w:rsid w:val="002a4de5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UBST" w:customStyle="1">
    <w:name w:val="__SUBST"/>
    <w:qFormat/>
    <w:rsid w:val="002a4de5"/>
    <w:rPr>
      <w:b/>
      <w:i/>
      <w:sz w:val="22"/>
    </w:rPr>
  </w:style>
  <w:style w:type="character" w:styleId="Style9" w:customStyle="1">
    <w:name w:val="Текст выноски Знак"/>
    <w:basedOn w:val="DefaultParagraphFont"/>
    <w:link w:val="BalloonText"/>
    <w:uiPriority w:val="99"/>
    <w:semiHidden/>
    <w:qFormat/>
    <w:rsid w:val="00014b04"/>
    <w:rPr>
      <w:rFonts w:ascii="Segoe UI" w:hAnsi="Segoe UI" w:eastAsia="Times New Roman" w:cs="Segoe UI"/>
      <w:sz w:val="18"/>
      <w:szCs w:val="18"/>
      <w:lang w:eastAsia="ru-RU"/>
    </w:rPr>
  </w:style>
  <w:style w:type="character" w:styleId="Style10" w:customStyle="1">
    <w:name w:val="Верхний колонтитул Знак"/>
    <w:basedOn w:val="DefaultParagraphFont"/>
    <w:uiPriority w:val="99"/>
    <w:qFormat/>
    <w:rsid w:val="00df5f1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1" w:customStyle="1">
    <w:name w:val="Нижний колонтитул Знак"/>
    <w:basedOn w:val="DefaultParagraphFont"/>
    <w:uiPriority w:val="99"/>
    <w:qFormat/>
    <w:rsid w:val="00df5f1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2" w:customStyle="1">
    <w:name w:val="Основной текст Знак"/>
    <w:basedOn w:val="DefaultParagraphFont"/>
    <w:qFormat/>
    <w:rsid w:val="008e37fc"/>
    <w:rPr>
      <w:rFonts w:ascii="Times New Roman" w:hAnsi="Times New Roman" w:eastAsia="Times New Roman" w:cs="Times New Roman"/>
      <w:b/>
      <w:i/>
      <w:sz w:val="24"/>
      <w:szCs w:val="20"/>
      <w:u w:val="single"/>
      <w:lang w:eastAsia="ar-SA"/>
    </w:rPr>
  </w:style>
  <w:style w:type="character" w:styleId="21" w:customStyle="1">
    <w:name w:val="Заголовок 2 Знак"/>
    <w:basedOn w:val="DefaultParagraphFont"/>
    <w:uiPriority w:val="99"/>
    <w:semiHidden/>
    <w:qFormat/>
    <w:rsid w:val="0073508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ru-RU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73508f"/>
    <w:rPr>
      <w:rFonts w:eastAsia="" w:eastAsiaTheme="minorEastAsia"/>
      <w:b/>
      <w:bCs/>
      <w:i/>
      <w:iCs/>
      <w:sz w:val="26"/>
      <w:szCs w:val="26"/>
      <w:lang w:eastAsia="ar-SA"/>
    </w:rPr>
  </w:style>
  <w:style w:type="character" w:styleId="Strong">
    <w:name w:val="Strong"/>
    <w:uiPriority w:val="22"/>
    <w:qFormat/>
    <w:rsid w:val="0073508f"/>
    <w:rPr>
      <w:b/>
      <w:bCs/>
    </w:rPr>
  </w:style>
  <w:style w:type="character" w:styleId="Style13" w:customStyle="1">
    <w:name w:val="Название Знак"/>
    <w:basedOn w:val="DefaultParagraphFont"/>
    <w:uiPriority w:val="99"/>
    <w:qFormat/>
    <w:rsid w:val="0073508f"/>
    <w:rPr>
      <w:rFonts w:ascii="Arial" w:hAnsi="Arial" w:eastAsia="Times New Roman" w:cs="Arial"/>
      <w:b/>
      <w:bCs/>
      <w:sz w:val="20"/>
      <w:szCs w:val="20"/>
      <w:lang w:eastAsia="ru-RU"/>
    </w:rPr>
  </w:style>
  <w:style w:type="character" w:styleId="71" w:customStyle="1">
    <w:name w:val="Заголовок 7 Знак"/>
    <w:basedOn w:val="DefaultParagraphFont"/>
    <w:uiPriority w:val="9"/>
    <w:semiHidden/>
    <w:qFormat/>
    <w:rsid w:val="00e95e5f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  <w:sz w:val="20"/>
      <w:szCs w:val="20"/>
      <w:lang w:eastAsia="ru-RU"/>
    </w:rPr>
  </w:style>
  <w:style w:type="character" w:styleId="81" w:customStyle="1">
    <w:name w:val="Заголовок 8 Знак"/>
    <w:basedOn w:val="DefaultParagraphFont"/>
    <w:uiPriority w:val="9"/>
    <w:semiHidden/>
    <w:qFormat/>
    <w:rsid w:val="00e95e5f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ru-RU"/>
    </w:rPr>
  </w:style>
  <w:style w:type="character" w:styleId="WW8Num3z0" w:customStyle="1">
    <w:name w:val="WW8Num3z0"/>
    <w:qFormat/>
    <w:rsid w:val="0024301e"/>
    <w:rPr>
      <w:rFonts w:ascii="Times New Roman" w:hAnsi="Times New Roman" w:cs="Times New Roman"/>
      <w:b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Style12"/>
    <w:rsid w:val="008e37fc"/>
    <w:pPr>
      <w:widowControl/>
      <w:suppressAutoHyphens w:val="true"/>
      <w:jc w:val="both"/>
    </w:pPr>
    <w:rPr>
      <w:b/>
      <w:i/>
      <w:sz w:val="24"/>
      <w:u w:val="single"/>
      <w:lang w:eastAsia="ar-S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9"/>
    <w:uiPriority w:val="99"/>
    <w:semiHidden/>
    <w:unhideWhenUsed/>
    <w:qFormat/>
    <w:rsid w:val="00014b04"/>
    <w:pPr/>
    <w:rPr>
      <w:rFonts w:ascii="Segoe UI" w:hAnsi="Segoe UI" w:cs="Segoe UI"/>
      <w:sz w:val="18"/>
      <w:szCs w:val="18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Style10"/>
    <w:uiPriority w:val="99"/>
    <w:unhideWhenUsed/>
    <w:rsid w:val="00df5f1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link w:val="Style11"/>
    <w:uiPriority w:val="99"/>
    <w:unhideWhenUsed/>
    <w:rsid w:val="00df5f1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8e37fc"/>
    <w:pPr>
      <w:spacing w:before="0" w:after="0"/>
      <w:ind w:left="720" w:hanging="0"/>
      <w:contextualSpacing/>
    </w:pPr>
    <w:rPr/>
  </w:style>
  <w:style w:type="paragraph" w:styleId="Style22">
    <w:name w:val="Title"/>
    <w:basedOn w:val="Normal"/>
    <w:link w:val="Style13"/>
    <w:uiPriority w:val="99"/>
    <w:qFormat/>
    <w:rsid w:val="0073508f"/>
    <w:pPr>
      <w:widowControl/>
      <w:tabs>
        <w:tab w:val="clear" w:pos="708"/>
        <w:tab w:val="left" w:pos="993" w:leader="none"/>
      </w:tabs>
      <w:ind w:firstLine="709"/>
      <w:jc w:val="center"/>
    </w:pPr>
    <w:rPr>
      <w:rFonts w:ascii="Arial" w:hAnsi="Arial" w:cs="Arial"/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LibreOffice/7.3.3.2$Windows_X86_64 LibreOffice_project/d1d0ea68f081ee2800a922cac8f79445e4603348</Application>
  <AppVersion>15.0000</AppVersion>
  <Pages>3</Pages>
  <Words>836</Words>
  <Characters>5304</Characters>
  <CharactersWithSpaces>6218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2024-04-22T07:43:00Z</dcterms:created>
  <dc:creator>Заровнятных Марина Геннадиевна</dc:creator>
  <dc:description/>
  <dc:language>ru-RU</dc:language>
  <cp:lastModifiedBy/>
  <cp:lastPrinted>2024-04-18T11:30:00Z</cp:lastPrinted>
  <dcterms:modified xsi:type="dcterms:W3CDTF">2024-04-23T13:35:49Z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